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42BE3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聊城大学    （单位）教职工排球比赛报名表</w:t>
      </w:r>
    </w:p>
    <w:p w14:paraId="5AE44D93">
      <w:pPr>
        <w:jc w:val="center"/>
        <w:rPr>
          <w:rFonts w:ascii="黑体" w:eastAsia="黑体"/>
          <w:sz w:val="28"/>
          <w:szCs w:val="28"/>
        </w:rPr>
      </w:pPr>
    </w:p>
    <w:p w14:paraId="0380DD65">
      <w:pPr>
        <w:jc w:val="center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黑体" w:eastAsia="黑体"/>
          <w:sz w:val="32"/>
          <w:szCs w:val="32"/>
        </w:rPr>
        <w:t>男教职工排球比赛队员名单</w:t>
      </w:r>
    </w:p>
    <w:p w14:paraId="01BA1FC5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领队：      电话：</w:t>
      </w:r>
    </w:p>
    <w:p w14:paraId="5C618542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教练：      电话：</w:t>
      </w:r>
    </w:p>
    <w:p w14:paraId="244213C4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参赛队员：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6"/>
        <w:gridCol w:w="1446"/>
        <w:gridCol w:w="1446"/>
        <w:gridCol w:w="1447"/>
        <w:gridCol w:w="1447"/>
      </w:tblGrid>
      <w:tr w14:paraId="0B5A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6" w:type="dxa"/>
          </w:tcPr>
          <w:p w14:paraId="15FD0811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272B410E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416B7780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52D432EE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31B2AE9A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2EE11121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</w:tr>
      <w:tr w14:paraId="755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46" w:type="dxa"/>
          </w:tcPr>
          <w:p w14:paraId="397F0BEA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59F8F409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3EB6E9EA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0A389E63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3920F06A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3FB3F20B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</w:tr>
    </w:tbl>
    <w:p w14:paraId="7FE54371">
      <w:pPr>
        <w:spacing w:line="500" w:lineRule="exact"/>
        <w:ind w:right="-92" w:rightChars="-44"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</w:p>
    <w:p w14:paraId="195930D4">
      <w:pPr>
        <w:spacing w:line="500" w:lineRule="exact"/>
        <w:ind w:right="-92" w:rightChars="-44"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</w:p>
    <w:p w14:paraId="0DB2E25A">
      <w:pPr>
        <w:jc w:val="center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黑体" w:eastAsia="黑体"/>
          <w:sz w:val="32"/>
          <w:szCs w:val="32"/>
        </w:rPr>
        <w:t>女教职工排球比赛队员名单</w:t>
      </w:r>
    </w:p>
    <w:p w14:paraId="22A2460D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领队：      电话：</w:t>
      </w:r>
    </w:p>
    <w:p w14:paraId="466632C5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教练：      电话：</w:t>
      </w:r>
    </w:p>
    <w:p w14:paraId="59B6856F">
      <w:pPr>
        <w:spacing w:line="500" w:lineRule="exact"/>
        <w:ind w:right="-92" w:rightChars="-44" w:firstLine="640" w:firstLineChars="2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参赛队员：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6"/>
        <w:gridCol w:w="1446"/>
        <w:gridCol w:w="1446"/>
        <w:gridCol w:w="1447"/>
        <w:gridCol w:w="1447"/>
      </w:tblGrid>
      <w:tr w14:paraId="5C11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6" w:type="dxa"/>
          </w:tcPr>
          <w:p w14:paraId="4A29D34F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419C4B53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24028FE3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1156BE0D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47C5B03F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06072B38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</w:tr>
      <w:tr w14:paraId="0FAF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46" w:type="dxa"/>
          </w:tcPr>
          <w:p w14:paraId="2FB35B8C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0ECBD743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3D0DF12B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6" w:type="dxa"/>
          </w:tcPr>
          <w:p w14:paraId="5AE9D191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57198470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447" w:type="dxa"/>
          </w:tcPr>
          <w:p w14:paraId="08FA9196">
            <w:pPr>
              <w:spacing w:line="500" w:lineRule="exact"/>
              <w:ind w:right="-92" w:rightChars="-44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</w:tr>
    </w:tbl>
    <w:p w14:paraId="67481B16">
      <w:pPr>
        <w:spacing w:line="500" w:lineRule="exact"/>
        <w:rPr>
          <w:sz w:val="28"/>
          <w:szCs w:val="21"/>
        </w:rPr>
      </w:pPr>
    </w:p>
    <w:p w14:paraId="5443F6DA">
      <w:pPr>
        <w:spacing w:line="500" w:lineRule="exac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" w:hAnsi="仿宋" w:eastAsia="仿宋" w:cs="仿宋"/>
          <w:sz w:val="32"/>
          <w:szCs w:val="22"/>
        </w:rPr>
        <w:t>注：报名截止时间4月24日下午16时（有特殊情况的经组委会同意后可更换队员），报名表电子版请发至邮箱renqingchao@lcu.edu.cn。</w:t>
      </w:r>
    </w:p>
    <w:p w14:paraId="69ECB23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4B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FFE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FFE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7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2026-04-21T13:22:42Z</dcterms:created>
  <dc:creator>lenovo</dc:creator>
  <cp:lastModifiedBy>钱文卓</cp:lastModifiedBy>
  <dcterms:modified xsi:type="dcterms:W3CDTF">2026-04-21T13:23:01Z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eyJoZGlkIjoiMmU5ZTg1ZTgwYzg4ZDNhNzUzNDdiZDhlOTZlOGRkNGMiLCJ1c2VySWQiOiI0NjQyOTkyMTkifQ==</vt:lpwstr>
  </property>
  <property fmtid="{D5CDD505-2E9C-101B-9397-08002B2CF9AE}" pid="4" name="ICV">
    <vt:lpwstr>8BEF400A141E42558117CF8106D52993_12</vt:lpwstr>
  </property>
</Properties>
</file>